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4B1" w:rsidRPr="00DF34B1" w:rsidRDefault="00DF34B1" w:rsidP="00DF34B1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bookmarkStart w:id="0" w:name="_GoBack"/>
      <w:bookmarkEnd w:id="0"/>
      <w:r w:rsidRPr="00DF34B1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VIDÉKFEJLESZTÉSI AGRÁRMÉRNÖKI MESTERKÉPZÉSI SZAK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1.</w:t>
      </w:r>
      <w:hyperlink r:id="rId5" w:anchor="lbj990ida262" w:history="1">
        <w:r w:rsidRPr="00DF34B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  <w:lang w:eastAsia="hu-HU"/>
          </w:rPr>
          <w:t>991</w:t>
        </w:r>
      </w:hyperlink>
      <w:r w:rsidRPr="00DF34B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A mesterképzési szak megnevezése: </w:t>
      </w: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vidékfejlesztési agrármérnöki (Rural Development Engineering)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2.</w:t>
      </w:r>
      <w:hyperlink r:id="rId6" w:anchor="lbj991ida262" w:history="1">
        <w:r w:rsidRPr="00DF34B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  <w:lang w:eastAsia="hu-HU"/>
          </w:rPr>
          <w:t>992</w:t>
        </w:r>
      </w:hyperlink>
      <w:r w:rsidRPr="00DF34B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A mesterképzési szakon szerezhető végzettségi szint és a szakképzettség oklevélben szereplő megjelölése: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- </w:t>
      </w: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végzettségi szint: mesterfokozat (magister, master; rövidítve: MSc)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szakképzettség: okleveles vidékfejlesztő agrármérnök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- a szakképzettség angol nyelvű megjelölése: Rural Development Engineer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3. Képzési terület: </w:t>
      </w: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agrár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4.</w:t>
      </w:r>
      <w:hyperlink r:id="rId7" w:anchor="lbj992ida262" w:history="1">
        <w:r w:rsidRPr="00DF34B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  <w:lang w:eastAsia="hu-HU"/>
          </w:rPr>
          <w:t>993</w:t>
        </w:r>
      </w:hyperlink>
      <w:r w:rsidRPr="00DF34B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A mesterképzésbe történő belépésnél előzményként elfogadott szakok: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4.1. Teljes kreditérték beszámításával vehetők figyelembe: a gazdasági és vidékfejlesztési agrármérnöki, valamint az informatikus és szakigazgatási agrármérnöki alapképzési szakok.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4.2. A bemenethez a 11. pontban meghatározott kreditek teljesítésével elsősorban számításba vehető alapképzési szakok: az agrár képzési terület egyéb alapképzési szakjai, valamint a gazdaságtudományok képzési terület alapképzési szakjai.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4.3. A 11. pontban meghatározott kreditek teljesítésével vehetők figyelembe: továbbá azok az alap- vagy mesterfokozatot adó szakok, illetve a felsőoktatásról szóló 1993. évi LXXX. törvény szerinti főiskolai vagy egyetemi szintű alapképzési szakok, amelyeket a kredit megállapításának alapjául szolgáló ismeretek összevetése alapján a felsőoktatási intézmény kreditátviteli bizottsága elfogad.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5. A képzési idő félévekben: </w:t>
      </w: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4 félév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6. A mesterfokozat megszerzéséhez összegyűjtendő kreditek száma: </w:t>
      </w: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120 kredit.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6.1. Az alapozó ismeretekhez rendelhető kreditek száma: 10-20 kredit.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6.2. A szakmai törzsanyaghoz rendelhető kreditek száma: 35-50 kredit.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6.3. A differenciált szakmai ismeretekhez rendelhető kreditek száma: 35-50 kredit.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6.4. A szabadon választható tantárgyakhoz rendelhető kreditek minimális értéke: 6 kredit.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6.5. A diplomamunkához rendelt kreditérték: 20 kredit.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6.6. A gyakorlati ismeretek aránya: az intézményi tanterv szerint legalább 30%.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7. </w:t>
      </w:r>
      <w:r w:rsidRPr="00DF34B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 mesterképzési szak képzési célja, az elsajátítandó szakmai kompetenciák: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képzés célja olyan vidékfejlesztő agrármérnökök képzése, akik megszerzett ismereteik birtokában az erőforrások optimális felhasználását biztosító termelő, elosztó és szabályozási, valamint a termeléssel, a szolgáltatásokkal összefüggő szervezési és irányítási folyamatokat felügyelik. Alkalmasak tervező-fejlesztő mérnöki, kutatói, illetve vezetői munkakörök betöltésére, valamint tanulmányaik doktori képzés keretében történő folytatására.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a) </w:t>
      </w: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A mesterképzési szakon végzettek ismerik: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- az adott vállalati, intézményi vagy közösségi projekteknek a vidék gazdasági, társadalmi és természeti környezetére való hatásait,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- a gazdasági, humán, környezeti és minőségbiztosítási rendszereket,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- a térségi informatikai fejlesztési és tervezési, társadalomtudományi, gazdasági, valamint projekt koordinálását és vezetését,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- multifunkcionális vidékfejlesztéssel és a vidéki közösségek életképességének megőrzésével kapcsolatos elveket,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- az agrobiznisz működésének és fejlődésének nemzetközi-, nemzeti- és térségi összefüggéseit,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- a fenntartható gazdálkodás, a mezőgazdasági műszaki-technológiai fejlesztés alapelveit.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b) </w:t>
      </w: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A mesterképzési szakon végzettek alkalmasak: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- mezőgazdasági projektek tudományos alapossággal történő önálló kidolgozására, koordinálására, vezetésére, ellenőrzésére,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- a gazdálkodás komplex szemlélet alapján történő folyamatos megújításának irányítására, az adottságokhoz igazodó földhasználat és termelési szerkezet kialakítására,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- a szakterület problémáinak felismerésére, használható megoldások kidolgozására, innovációs, tervezési, fejlesztési és kutatási feladatok elvégzésére,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szaktanácsadási feladatok ellátására,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- pályázati tevékenység menedzselésére,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- termelési folyamatok szervezésére, ellenőrzésére, valamint kutatási eredmények gyakorlati megvalósítására,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- vidéki infrastruktúra problémáinak felismerésére és fejlesztési javaslatok előkészítésére, szakmai értékelésére.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c) </w:t>
      </w: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szakképzettség gyakorlásához szükséges személyes adottságok és készségek: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- problémafelismerő és -megoldó képesség,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- kreativitás,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- környezeti problémák iránti fogékonyság,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- mérnöki és vezetői feladatok ellátásához szükséges kommunikációs ismeretek,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szakmai felelősségtudat,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szakmai továbbképzés iránti igény,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- alkalmasság az együttműködésre, kellő gyakorlat megszerzése után vezetői feladatok ellátására.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8. A mesterfokozat és a szakképzettség szempontjából meghatározó ismeretkörök: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8.1. Az alapképzésben megszerzett ismereteket tovább bővítő, mesterfokozathoz szükséges kötelező alapozó ismeretkörök 10-20 kredit: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elemzés-módszertan, vezetői számvitel, vidékszociológia, emberi erőforrás gazdaságtan, gazdasági jog.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8.2. A szakmai törzsanyag kötelező ismeretkörei 35-50 kredit: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agrár-, vidék- és környezetpolitika, településfejlesztés, projektmenedzsment, integrált területfejlesztés, vidékfejlesztés, vidékgazdaságtan, agrár-információs rendszerek.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8.3. A szakmai törzsanyag kötelezően választható ismeretkörei: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differenciált szakmai ismeretek 35-50 kredit: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agrárpolitikai programok elemzése, alternatív gazdálkodás (non-food), helyi gazdaság- és vállalkozásfejlesztés, közösségfejlesztés, mezőgazdasági piacok gazdaságtana, társadalmi- és humánismeretek, termelés-gazdaságtan, térségi és vidékfejlesztési programok menedzselése, térségi tervezés és programozás, vertikális és horizontális koordináció a mezőgazdaságban, agrártörténet;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diplomamunka: 20 kredit.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9. A képzéshez kapcsolt szakmai gyakorlat követelményei: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szakmai gyakorlat időtartama legalább 4 hét, amelyet a felsőoktatási intézmény tanterve határoz meg.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10.</w:t>
      </w:r>
      <w:hyperlink r:id="rId8" w:anchor="lbj993ida262" w:history="1">
        <w:r w:rsidRPr="00DF34B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  <w:lang w:eastAsia="hu-HU"/>
          </w:rPr>
          <w:t>994</w:t>
        </w:r>
      </w:hyperlink>
      <w:r w:rsidRPr="00DF34B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Idegennyelvi követelmények: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A mesterfokozat megszerzéséhez bármely olyan élő idegen nyelvből, amelyen az adott szakmának tudományos szakirodalma van, államilag elismert, középfokú (B2) komplex típusú nyelvvizsga vagy ezzel egyenértékű érettségi bizonyítvány, vagy oklevél szükséges.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11. </w:t>
      </w:r>
      <w:r w:rsidRPr="00DF34B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 mesterképzésbe való felvétel feltételei: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hallgatónak a kredit megállapítása alapjául szolgáló ismeretek - felsőoktatási törvényben meghatározott - összevetése alapján elismerhető legyen legalább 84 kredit a korábbi tanulmányai szerint az alábbi ismeretkörökben: természettudományi ismeretek, mezőgazdasági ismeretek, gazdasági, vidékfejlesztési és szakigazgatási ismeretek.</w:t>
      </w:r>
    </w:p>
    <w:p w:rsidR="00DF34B1" w:rsidRPr="00DF34B1" w:rsidRDefault="00DF34B1" w:rsidP="00DF34B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4B1">
        <w:rPr>
          <w:rFonts w:ascii="Times New Roman" w:eastAsia="Times New Roman" w:hAnsi="Times New Roman" w:cs="Times New Roman"/>
          <w:sz w:val="24"/>
          <w:szCs w:val="24"/>
          <w:lang w:eastAsia="hu-HU"/>
        </w:rPr>
        <w:t>A mesterképzésbe való felvétel feltétele, hogy a felsorolt ismeretkörökben legalább 60 kredittel rendelkezzen a hallgató. A 84 kredithez - a legalább 60 kredit elismerése után - még hiányzó krediteket a mesterfokozat megszerzésére irányuló képzéssel párhuzamosan, a felsőoktatási intézmény tanulmányi és vizsgaszabályzatában meghatározottak szerint szerezze meg.</w:t>
      </w:r>
    </w:p>
    <w:p w:rsidR="003D1B68" w:rsidRPr="00DF34B1" w:rsidRDefault="00D66E0C" w:rsidP="00DF34B1"/>
    <w:sectPr w:rsidR="003D1B68" w:rsidRPr="00DF34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C84"/>
    <w:rsid w:val="002D5FFF"/>
    <w:rsid w:val="00470908"/>
    <w:rsid w:val="00476922"/>
    <w:rsid w:val="00523E6E"/>
    <w:rsid w:val="00980A9C"/>
    <w:rsid w:val="009E2C84"/>
    <w:rsid w:val="00AA73B5"/>
    <w:rsid w:val="00BF578B"/>
    <w:rsid w:val="00D24567"/>
    <w:rsid w:val="00D66E0C"/>
    <w:rsid w:val="00D94595"/>
    <w:rsid w:val="00DF1EAB"/>
    <w:rsid w:val="00DF34B1"/>
    <w:rsid w:val="00E2684C"/>
    <w:rsid w:val="00EC1C53"/>
    <w:rsid w:val="00F86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5">
    <w:name w:val="heading 5"/>
    <w:basedOn w:val="Norml"/>
    <w:link w:val="Cmsor5Char"/>
    <w:uiPriority w:val="9"/>
    <w:qFormat/>
    <w:rsid w:val="009E2C8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uiPriority w:val="9"/>
    <w:rsid w:val="009E2C84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9E2C8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5">
    <w:name w:val="heading 5"/>
    <w:basedOn w:val="Norml"/>
    <w:link w:val="Cmsor5Char"/>
    <w:uiPriority w:val="9"/>
    <w:qFormat/>
    <w:rsid w:val="009E2C8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uiPriority w:val="9"/>
    <w:rsid w:val="009E2C84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9E2C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4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t.jogtar.hu/jr/gen/hjegy_doc.cgi?docid=A0600015.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et.jogtar.hu/jr/gen/hjegy_doc.cgi?docid=A0600015.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net.jogtar.hu/jr/gen/hjegy_doc.cgi?docid=A0600015.OM" TargetMode="External"/><Relationship Id="rId5" Type="http://schemas.openxmlformats.org/officeDocument/2006/relationships/hyperlink" Target="http://net.jogtar.hu/jr/gen/hjegy_doc.cgi?docid=A0600015.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882</Words>
  <Characters>6086</Characters>
  <Application>Microsoft Office Word</Application>
  <DocSecurity>0</DocSecurity>
  <Lines>50</Lines>
  <Paragraphs>13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Kaposvári Egyetem</Company>
  <LinksUpToDate>false</LinksUpToDate>
  <CharactersWithSpaces>6955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Arnold</dc:creator>
  <cp:lastModifiedBy>abraham.brigitta</cp:lastModifiedBy>
  <cp:revision>2</cp:revision>
  <dcterms:created xsi:type="dcterms:W3CDTF">2016-05-31T12:32:00Z</dcterms:created>
  <dcterms:modified xsi:type="dcterms:W3CDTF">2016-05-31T12:32:00Z</dcterms:modified>
</cp:coreProperties>
</file>